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5"/>
        <w:gridCol w:w="5556"/>
      </w:tblGrid>
      <w:tr>
        <w:tc>
          <w:tcPr>
            <w:tcW w:type="dxa" w:w="5046"/>
          </w:tcPr>
          <w:p>
            <w:r>
              <w:drawing>
                <wp:inline xmlns:a="http://schemas.openxmlformats.org/drawingml/2006/main" xmlns:pic="http://schemas.openxmlformats.org/drawingml/2006/picture">
                  <wp:extent cx="1152000" cy="91905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d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190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46"/>
          </w:tcPr>
          <w:p>
            <w:pPr>
              <w:jc w:val="right"/>
            </w:pPr>
            <w:r>
              <w:rPr>
                <w:rFonts w:ascii="Montserrat" w:hAnsi="Montserrat"/>
                <w:b/>
                <w:color w:val="8A857D"/>
                <w:sz w:val="12"/>
              </w:rPr>
              <w:t>+44 (0) 735 6253 470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hello@menopausemedical.co.uk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menopausemedical.co.uk</w:t>
            </w:r>
          </w:p>
        </w:tc>
      </w:tr>
    </w:tbl>
    <w:p>
      <w:pPr>
        <w:spacing w:before="40" w:after="80"/>
        <w:pBdr>
          <w:bottom w:val="single" w:sz="12" w:space="1" w:color="173F35"/>
        </w:pBdr>
      </w:pPr>
    </w:p>
    <w:p>
      <w:pPr>
        <w:spacing w:before="120" w:after="40"/>
      </w:pPr>
      <w:r>
        <w:rPr>
          <w:rFonts w:ascii="Montserrat" w:hAnsi="Montserrat"/>
          <w:b/>
          <w:color w:val="173F35"/>
          <w:sz w:val="20"/>
        </w:rPr>
        <w:t>SYMPTOM CHECKER</w:t>
      </w:r>
    </w:p>
    <w:p>
      <w:pPr>
        <w:spacing w:after="120"/>
      </w:pPr>
      <w:r>
        <w:rPr>
          <w:rFonts w:ascii="Montserrat" w:hAnsi="Montserrat"/>
          <w:b w:val="0"/>
          <w:color w:val="8A857D"/>
          <w:sz w:val="14"/>
        </w:rPr>
        <w:t>Do you have any of these symptoms of perimenopause (if you still have periods) or menopause (periods have stopped for over a year)? Please circle Y or N for each symptom below.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61"/>
        <w:gridCol w:w="4195"/>
        <w:gridCol w:w="680"/>
        <w:gridCol w:w="3855"/>
      </w:tblGrid>
      <w:tr>
        <w:tc>
          <w:tcPr>
            <w:tcW w:type="dxa" w:w="2523"/>
          </w:tcPr>
          <w:p>
            <w:r>
              <w:rPr>
                <w:rFonts w:ascii="Montserrat" w:hAnsi="Montserrat"/>
                <w:b/>
                <w:color w:val="8A857D"/>
                <w:sz w:val="11"/>
              </w:rPr>
              <w:t>PATIENT NAME</w:t>
            </w:r>
          </w:p>
        </w:tc>
        <w:tc>
          <w:tcPr>
            <w:tcW w:type="dxa" w:w="2523"/>
            <w:tcBorders>
              <w:bottom w:val="single" w:sz="4" w:space="0" w:color="D9D5CE"/>
            </w:tcBorders>
          </w:tcPr>
          <w:p>
            <w:r>
              <w:t xml:space="preserve">  </w:t>
            </w:r>
          </w:p>
        </w:tc>
        <w:tc>
          <w:tcPr>
            <w:tcW w:type="dxa" w:w="2523"/>
          </w:tcPr>
          <w:p>
            <w:r>
              <w:rPr>
                <w:rFonts w:ascii="Montserrat" w:hAnsi="Montserrat"/>
                <w:b/>
                <w:color w:val="8A857D"/>
                <w:sz w:val="11"/>
              </w:rPr>
              <w:t>DATE</w:t>
            </w:r>
          </w:p>
        </w:tc>
        <w:tc>
          <w:tcPr>
            <w:tcW w:type="dxa" w:w="2523"/>
            <w:tcBorders>
              <w:bottom w:val="single" w:sz="4" w:space="0" w:color="D9D5CE"/>
            </w:tcBorders>
          </w:tcPr>
          <w:p>
            <w:r>
              <w:t xml:space="preserve">  </w:t>
            </w:r>
          </w:p>
        </w:tc>
      </w:tr>
    </w:tbl>
    <w:p>
      <w:pPr>
        <w:spacing w:after="8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28"/>
        <w:gridCol w:w="1020"/>
        <w:gridCol w:w="3628"/>
        <w:gridCol w:w="1020"/>
      </w:tblGrid>
      <w:tr>
        <w:tc>
          <w:tcPr>
            <w:tcW w:type="dxa" w:w="2523"/>
            <w:tcBorders>
              <w:bottom w:val="single" w:sz="8" w:space="0" w:color="173F35"/>
            </w:tcBorders>
          </w:tcPr>
          <w:p>
            <w:r>
              <w:rPr>
                <w:rFonts w:ascii="Montserrat" w:hAnsi="Montserrat"/>
                <w:b/>
                <w:color w:val="173F35"/>
                <w:sz w:val="11"/>
              </w:rPr>
              <w:t>SYMPTOM</w:t>
            </w:r>
          </w:p>
        </w:tc>
        <w:tc>
          <w:tcPr>
            <w:tcW w:type="dxa" w:w="2523"/>
            <w:tcBorders>
              <w:bottom w:val="single" w:sz="8" w:space="0" w:color="173F35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1"/>
              </w:rPr>
              <w:t>Y / N</w:t>
            </w:r>
          </w:p>
        </w:tc>
        <w:tc>
          <w:tcPr>
            <w:tcW w:type="dxa" w:w="2523"/>
            <w:tcBorders>
              <w:bottom w:val="single" w:sz="8" w:space="0" w:color="173F35"/>
            </w:tcBorders>
          </w:tcPr>
          <w:p>
            <w:r>
              <w:rPr>
                <w:rFonts w:ascii="Montserrat" w:hAnsi="Montserrat"/>
                <w:b/>
                <w:color w:val="173F35"/>
                <w:sz w:val="11"/>
              </w:rPr>
              <w:t>SYMPTOM</w:t>
            </w:r>
          </w:p>
        </w:tc>
        <w:tc>
          <w:tcPr>
            <w:tcW w:type="dxa" w:w="2523"/>
            <w:tcBorders>
              <w:bottom w:val="single" w:sz="8" w:space="0" w:color="173F35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1"/>
              </w:rPr>
              <w:t>Y /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Heart beating quickly or strongly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Feeling dizzy or faint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Feeling tense or nervous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Pressure or tightness in head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Difficulty in sleeping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Parts of body feel numb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Excitable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Headaches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Attacks of anxiety, panic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Muscle and joint pains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Difficulty in concentrating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Loss of feeling in hands or feet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Feeling tired or lacking in energy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Breathing difficulties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Loss of interest in most things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Hot flushes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Feeling unhappy or depressed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Sweating at night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Crying spells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Loss of interest in sex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  <w:tr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Irritability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r>
              <w:rPr>
                <w:rFonts w:ascii="Montserrat" w:hAnsi="Montserrat"/>
                <w:b w:val="0"/>
                <w:color w:val="333333"/>
                <w:sz w:val="13"/>
              </w:rPr>
              <w:t>Urinary or vaginal dryness symptoms</w:t>
            </w:r>
          </w:p>
        </w:tc>
        <w:tc>
          <w:tcPr>
            <w:tcW w:type="dxa" w:w="2523"/>
            <w:tcBorders>
              <w:bottom w:val="single" w:sz="2" w:space="0" w:color="EEEEEE"/>
            </w:tcBorders>
          </w:tcPr>
          <w:p>
            <w:pPr>
              <w:jc w:val="center"/>
            </w:pPr>
            <w:r>
              <w:rPr>
                <w:rFonts w:ascii="Montserrat" w:hAnsi="Montserrat"/>
                <w:b/>
                <w:color w:val="173F35"/>
                <w:sz w:val="12"/>
              </w:rPr>
              <w:t>Y    N</w:t>
            </w:r>
          </w:p>
        </w:tc>
      </w:tr>
    </w:tbl>
    <w:p>
      <w:pPr>
        <w:spacing w:after="80"/>
      </w:pPr>
    </w:p>
    <w:p>
      <w:pPr>
        <w:spacing w:before="80" w:after="40"/>
      </w:pPr>
      <w:r>
        <w:rPr>
          <w:rFonts w:ascii="Montserrat" w:hAnsi="Montserrat"/>
          <w:b/>
          <w:color w:val="173F35"/>
          <w:sz w:val="12"/>
        </w:rPr>
        <w:t>IF YOU STILL HAVE PERIODS, HOW OFTEN ARE THEY? ARE THEY HEAVY, LIGHT?</w:t>
      </w:r>
    </w:p>
    <w:p>
      <w:pPr>
        <w:spacing w:after="0"/>
        <w:pBdr>
          <w:bottom w:val="single" w:sz="2" w:space="1" w:color="EEEEEE"/>
        </w:pBdr>
      </w:pPr>
      <w:r>
        <w:t xml:space="preserve"> </w:t>
      </w:r>
    </w:p>
    <w:p>
      <w:pPr>
        <w:spacing w:after="0"/>
        <w:pBdr>
          <w:bottom w:val="single" w:sz="2" w:space="1" w:color="EEEEEE"/>
        </w:pBdr>
      </w:pPr>
      <w:r>
        <w:t xml:space="preserve"> </w:t>
      </w:r>
    </w:p>
    <w:p>
      <w:pPr>
        <w:spacing w:before="120" w:after="40"/>
      </w:pPr>
      <w:r>
        <w:rPr>
          <w:rFonts w:ascii="Montserrat" w:hAnsi="Montserrat"/>
          <w:b/>
          <w:color w:val="173F35"/>
          <w:sz w:val="12"/>
        </w:rPr>
        <w:t>USE THIS SPACE TO NOTE YOUR MAIN CONCERNS OR QUESTIONS: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1"/>
            <w:tcBorders>
              <w:top w:val="single" w:sz="4" w:space="0" w:color="D9D5CE"/>
              <w:left w:val="single" w:sz="4" w:space="0" w:color="D9D5CE"/>
              <w:bottom w:val="single" w:sz="4" w:space="0" w:color="D9D5CE"/>
              <w:right w:val="single" w:sz="4" w:space="0" w:color="D9D5CE"/>
            </w:tcBorders>
          </w:tcPr>
          <w:p>
            <w:r>
              <w:br/>
              <w:br/>
              <w:br/>
            </w:r>
          </w:p>
        </w:tc>
      </w:tr>
    </w:tbl>
    <w:p>
      <w:pPr>
        <w:spacing w:before="40" w:after="80"/>
        <w:pBdr>
          <w:bottom w:val="single" w:sz="8" w:space="1" w:color="173F35"/>
        </w:pBdr>
      </w:pPr>
    </w:p>
    <w:p>
      <w:pPr>
        <w:spacing w:before="80" w:after="40"/>
        <w:jc w:val="center"/>
      </w:pPr>
      <w:r>
        <w:rPr>
          <w:rFonts w:ascii="Montserrat" w:hAnsi="Montserrat"/>
          <w:b/>
          <w:color w:val="173F35"/>
          <w:sz w:val="14"/>
        </w:rPr>
        <w:t>Specialist care, balance, and wellbeing for every woman.</w:t>
      </w:r>
    </w:p>
    <w:p>
      <w:pPr>
        <w:spacing w:after="0"/>
        <w:jc w:val="center"/>
      </w:pPr>
      <w:r>
        <w:rPr>
          <w:rFonts w:ascii="Montserrat" w:hAnsi="Montserrat"/>
          <w:b/>
          <w:color w:val="8A857D"/>
          <w:sz w:val="11"/>
        </w:rPr>
        <w:t>This form is confidential and will be reviewed by your clinician.</w:t>
      </w:r>
      <w:r>
        <w:br/>
      </w:r>
      <w:r>
        <w:rPr>
          <w:rFonts w:ascii="Montserrat" w:hAnsi="Montserrat"/>
          <w:b/>
          <w:color w:val="8A857D"/>
          <w:sz w:val="11"/>
        </w:rPr>
        <w:t>Menopause Medical • 15 St Mary’s Chare, Hexham NE46 1NQ • menopausemedical.co.uk</w:t>
      </w:r>
    </w:p>
    <w:sectPr w:rsidR="00FC693F" w:rsidRPr="0006063C" w:rsidSect="00034616">
      <w:pgSz w:w="11906" w:h="16838"/>
      <w:pgMar w:top="794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Montserrat" w:hAnsi="Montserrat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